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9ADD" w14:textId="77777777" w:rsidR="00A44134" w:rsidRDefault="00A44134">
      <w:r>
        <w:t xml:space="preserve">ARTICLE VI—QUALIFICATIONS FOR STATE OFFICE </w:t>
      </w:r>
    </w:p>
    <w:p w14:paraId="4545B311" w14:textId="77777777" w:rsidR="00A44134" w:rsidRDefault="00A44134"/>
    <w:p w14:paraId="2019F393" w14:textId="77777777" w:rsidR="00A44134" w:rsidRDefault="00A44134">
      <w:r>
        <w:t xml:space="preserve">Section 1 – Candidates for state office shall have: </w:t>
      </w:r>
    </w:p>
    <w:p w14:paraId="498D96A2" w14:textId="77777777" w:rsidR="00A44134" w:rsidRDefault="00A44134">
      <w:r>
        <w:t xml:space="preserve">a. Active membership status </w:t>
      </w:r>
    </w:p>
    <w:p w14:paraId="2BA045BC" w14:textId="77777777" w:rsidR="00A44134" w:rsidRPr="00A44134" w:rsidRDefault="00A44134">
      <w:pPr>
        <w:rPr>
          <w:strike/>
          <w:color w:val="FF0000"/>
        </w:rPr>
      </w:pPr>
      <w:r w:rsidRPr="00A44134">
        <w:rPr>
          <w:strike/>
          <w:color w:val="FF0000"/>
        </w:rPr>
        <w:t xml:space="preserve">b. Endorsement of their Regional Coordinator/s </w:t>
      </w:r>
    </w:p>
    <w:p w14:paraId="1AC72C7C" w14:textId="1DA219C2" w:rsidR="00A44134" w:rsidRDefault="00A44134">
      <w:r>
        <w:t xml:space="preserve">c. At least one full school year remaining in a </w:t>
      </w:r>
      <w:r w:rsidRPr="00A44134">
        <w:rPr>
          <w:color w:val="FF0000"/>
        </w:rPr>
        <w:t>middle school</w:t>
      </w:r>
      <w:r>
        <w:t xml:space="preserve">, High School or </w:t>
      </w:r>
      <w:r w:rsidRPr="00A44134">
        <w:rPr>
          <w:color w:val="FF0000"/>
        </w:rPr>
        <w:t xml:space="preserve">College/Post secondary </w:t>
      </w:r>
      <w:r>
        <w:t xml:space="preserve">preparatory career-technical program. </w:t>
      </w:r>
    </w:p>
    <w:p w14:paraId="30CC1BBC" w14:textId="68B21F47" w:rsidR="00A44134" w:rsidRPr="00A44134" w:rsidRDefault="00A44134">
      <w:pPr>
        <w:rPr>
          <w:color w:val="FF0000"/>
        </w:rPr>
      </w:pPr>
      <w:r>
        <w:t xml:space="preserve">d. Been elected by their state delegates as a state officer candidate </w:t>
      </w:r>
      <w:r>
        <w:rPr>
          <w:color w:val="FF0000"/>
        </w:rPr>
        <w:t xml:space="preserve">or appointed by the State Director. </w:t>
      </w:r>
    </w:p>
    <w:p w14:paraId="49A78298" w14:textId="794F3132" w:rsidR="00A44134" w:rsidRDefault="00A44134">
      <w:r>
        <w:t>e.</w:t>
      </w:r>
      <w:r w:rsidRPr="00A44134">
        <w:rPr>
          <w:color w:val="FF0000"/>
        </w:rPr>
        <w:t xml:space="preserve"> </w:t>
      </w:r>
      <w:r w:rsidRPr="00A44134">
        <w:rPr>
          <w:strike/>
          <w:color w:val="FF0000"/>
        </w:rPr>
        <w:t xml:space="preserve">2.5 </w:t>
      </w:r>
      <w:r>
        <w:t xml:space="preserve">or better </w:t>
      </w:r>
      <w:r w:rsidRPr="00A44134">
        <w:rPr>
          <w:color w:val="000000" w:themeColor="text1"/>
        </w:rPr>
        <w:t xml:space="preserve">GPA </w:t>
      </w:r>
      <w:r w:rsidR="00767CCE">
        <w:rPr>
          <w:color w:val="FF0000"/>
        </w:rPr>
        <w:t xml:space="preserve"> A 3.0  or better preferred. </w:t>
      </w:r>
      <w:r w:rsidR="00767CCE" w:rsidRPr="00767CCE">
        <w:rPr>
          <w:rFonts w:ascii="Aptos" w:hAnsi="Aptos"/>
          <w:color w:val="FF0000"/>
        </w:rPr>
        <w:t xml:space="preserve">In lieu of a 3.0 GPA a student can </w:t>
      </w:r>
      <w:r w:rsidR="00767CCE">
        <w:rPr>
          <w:rFonts w:ascii="Aptos" w:hAnsi="Aptos"/>
          <w:color w:val="FF0000"/>
        </w:rPr>
        <w:t xml:space="preserve">also </w:t>
      </w:r>
      <w:r w:rsidR="00767CCE" w:rsidRPr="00767CCE">
        <w:rPr>
          <w:rFonts w:ascii="Aptos" w:hAnsi="Aptos"/>
          <w:color w:val="FF0000"/>
        </w:rPr>
        <w:t>provide proof of an upward trending GPA along with a letter of support from their advisor.</w:t>
      </w:r>
      <w:r w:rsidR="00767CCE">
        <w:rPr>
          <w:rFonts w:ascii="Aptos" w:hAnsi="Aptos"/>
          <w:color w:val="FF0000"/>
        </w:rPr>
        <w:t xml:space="preserve"> must meet minimum 2.5 current GPA. </w:t>
      </w:r>
    </w:p>
    <w:p w14:paraId="3F4D54EE" w14:textId="77777777" w:rsidR="00A44134" w:rsidRDefault="00A44134">
      <w:r>
        <w:t xml:space="preserve">f. Completed state officer application process including endorsement by interview team. </w:t>
      </w:r>
    </w:p>
    <w:p w14:paraId="24F75010" w14:textId="77777777" w:rsidR="00A44134" w:rsidRDefault="00A44134"/>
    <w:p w14:paraId="7B4279A3" w14:textId="77777777" w:rsidR="00A44134" w:rsidRDefault="00A44134">
      <w:r>
        <w:t xml:space="preserve">Section 2 – The Board of Directors has defined the present active membership status and endorsement of the state association to read as follows: </w:t>
      </w:r>
    </w:p>
    <w:p w14:paraId="24391959" w14:textId="23134401" w:rsidR="00A44134" w:rsidRDefault="00A44134">
      <w:r>
        <w:t xml:space="preserve">“Active membership status and be enrolled in </w:t>
      </w:r>
      <w:r>
        <w:rPr>
          <w:color w:val="FF0000"/>
        </w:rPr>
        <w:t xml:space="preserve">a </w:t>
      </w:r>
      <w:r>
        <w:t xml:space="preserve">related career-technical </w:t>
      </w:r>
      <w:proofErr w:type="gramStart"/>
      <w:r>
        <w:t xml:space="preserve">program, </w:t>
      </w:r>
      <w:r w:rsidRPr="00A44134">
        <w:rPr>
          <w:strike/>
          <w:color w:val="FF0000"/>
        </w:rPr>
        <w:t>and</w:t>
      </w:r>
      <w:proofErr w:type="gramEnd"/>
      <w:r w:rsidRPr="00A44134">
        <w:rPr>
          <w:strike/>
          <w:color w:val="FF0000"/>
        </w:rPr>
        <w:t xml:space="preserve"> must plan to continue in the training program at least one more year.</w:t>
      </w:r>
      <w:r w:rsidRPr="00A44134">
        <w:rPr>
          <w:color w:val="FF0000"/>
        </w:rPr>
        <w:t xml:space="preserve"> </w:t>
      </w:r>
      <w:r>
        <w:t xml:space="preserve">If a student is elected to serve and is unable to fulfill the obligation, the state may forfeit the right for officer candidates in their division the following year. The Board of Directors will review the situation, listen to the concerned parties, and make the final recommendation/decision.” </w:t>
      </w:r>
    </w:p>
    <w:p w14:paraId="14262FFF" w14:textId="77777777" w:rsidR="00A44134" w:rsidRDefault="00A44134"/>
    <w:p w14:paraId="58EFFD90" w14:textId="77777777" w:rsidR="00A44134" w:rsidRDefault="00A44134">
      <w:r>
        <w:t xml:space="preserve">ARTICLE VII—ELECTIONS </w:t>
      </w:r>
    </w:p>
    <w:p w14:paraId="5ADD2F2D" w14:textId="57F479C2" w:rsidR="00A44134" w:rsidRDefault="00A44134">
      <w:r>
        <w:t xml:space="preserve">Section 1 – </w:t>
      </w:r>
    </w:p>
    <w:p w14:paraId="0ED9F9B5" w14:textId="77777777" w:rsidR="00A44134" w:rsidRDefault="00A44134">
      <w:r>
        <w:t xml:space="preserve">All chapters must register their membership with www.skillsusa.org. Officer candidates must be official members at time of election. Voting delegates will be selected based on March 1st membership deadline. </w:t>
      </w:r>
    </w:p>
    <w:p w14:paraId="3EE45097" w14:textId="77777777" w:rsidR="00A44134" w:rsidRDefault="00A44134"/>
    <w:p w14:paraId="12DEE813" w14:textId="77777777" w:rsidR="00A44134" w:rsidRDefault="00A44134">
      <w:r>
        <w:t xml:space="preserve">Section 2 – The Executive Director shall appoint a </w:t>
      </w:r>
      <w:r w:rsidRPr="00A44134">
        <w:rPr>
          <w:strike/>
          <w:color w:val="FF0000"/>
        </w:rPr>
        <w:t>nominations/selection</w:t>
      </w:r>
      <w:r w:rsidRPr="00A44134">
        <w:rPr>
          <w:color w:val="FF0000"/>
        </w:rPr>
        <w:t xml:space="preserve"> </w:t>
      </w:r>
      <w:r>
        <w:rPr>
          <w:color w:val="FF0000"/>
        </w:rPr>
        <w:t xml:space="preserve">interview/ selections </w:t>
      </w:r>
      <w:r>
        <w:t xml:space="preserve">committee consisting of </w:t>
      </w:r>
      <w:r w:rsidRPr="00A44134">
        <w:rPr>
          <w:color w:val="FF0000"/>
        </w:rPr>
        <w:t xml:space="preserve">but not required of all </w:t>
      </w:r>
      <w:r>
        <w:t xml:space="preserve">officer advisors, state officers and officer trainers. This committee shall review officer applications to assure compliance with officer requirements and conduct the election of officers at the state conference. </w:t>
      </w:r>
    </w:p>
    <w:p w14:paraId="3A876B62" w14:textId="77777777" w:rsidR="00A44134" w:rsidRDefault="00A44134"/>
    <w:p w14:paraId="1329442E" w14:textId="77777777" w:rsidR="00A44134" w:rsidRDefault="00A44134">
      <w:r>
        <w:t xml:space="preserve">Section 3 – Nomination should be made and approved through the </w:t>
      </w:r>
      <w:r w:rsidRPr="00A44134">
        <w:rPr>
          <w:strike/>
          <w:color w:val="FF0000"/>
        </w:rPr>
        <w:t>Nomination</w:t>
      </w:r>
      <w:r>
        <w:t xml:space="preserve"> </w:t>
      </w:r>
      <w:r>
        <w:rPr>
          <w:color w:val="FF0000"/>
        </w:rPr>
        <w:t xml:space="preserve">Interview/Selections </w:t>
      </w:r>
      <w:r>
        <w:t xml:space="preserve">Committee. If no nominations have been made in advance, then nominations may be made from the floor. </w:t>
      </w:r>
    </w:p>
    <w:p w14:paraId="1787E8AF" w14:textId="77777777" w:rsidR="00A44134" w:rsidRDefault="00A44134"/>
    <w:p w14:paraId="213E279B" w14:textId="77777777" w:rsidR="00A44134" w:rsidRDefault="00A44134">
      <w:pPr>
        <w:rPr>
          <w:color w:val="FF0000"/>
        </w:rPr>
      </w:pPr>
      <w:r w:rsidRPr="00A44134">
        <w:rPr>
          <w:strike/>
          <w:color w:val="FF0000"/>
        </w:rPr>
        <w:t>Section 4 – The Executive Director shall appoint a nominations/elections interview/selections committee consisting of two officer advisors and two state officers. This committee shall review officer applications to assure compliance with officer requirements and conduct the election of officers at the state conference.</w:t>
      </w:r>
      <w:r w:rsidRPr="00A44134">
        <w:rPr>
          <w:color w:val="FF0000"/>
        </w:rPr>
        <w:t xml:space="preserve"> </w:t>
      </w:r>
    </w:p>
    <w:p w14:paraId="77CBCFD1" w14:textId="477E8D89" w:rsidR="00A44134" w:rsidRPr="00A44134" w:rsidRDefault="00A44134">
      <w:pPr>
        <w:rPr>
          <w:color w:val="000000" w:themeColor="text1"/>
        </w:rPr>
      </w:pPr>
      <w:r>
        <w:rPr>
          <w:color w:val="000000" w:themeColor="text1"/>
        </w:rPr>
        <w:t>*</w:t>
      </w:r>
      <w:proofErr w:type="gramStart"/>
      <w:r w:rsidRPr="00A44134">
        <w:rPr>
          <w:color w:val="000000" w:themeColor="text1"/>
        </w:rPr>
        <w:t>same</w:t>
      </w:r>
      <w:proofErr w:type="gramEnd"/>
      <w:r w:rsidRPr="00A44134">
        <w:rPr>
          <w:color w:val="000000" w:themeColor="text1"/>
        </w:rPr>
        <w:t xml:space="preserve"> as section 2. </w:t>
      </w:r>
    </w:p>
    <w:p w14:paraId="666FF57A" w14:textId="77777777" w:rsidR="00A44134" w:rsidRDefault="00A44134">
      <w:pPr>
        <w:rPr>
          <w:color w:val="FF0000"/>
        </w:rPr>
      </w:pPr>
    </w:p>
    <w:p w14:paraId="62376D9A" w14:textId="68823674" w:rsidR="00063407" w:rsidRDefault="00A44134">
      <w:r>
        <w:lastRenderedPageBreak/>
        <w:t xml:space="preserve">Section 5 – All </w:t>
      </w:r>
      <w:r w:rsidRPr="00A44134">
        <w:rPr>
          <w:strike/>
          <w:color w:val="FF0000"/>
        </w:rPr>
        <w:t>Regional/</w:t>
      </w:r>
      <w:r>
        <w:t>state officer candidates must take the SkillsUSA Washington Professional Test.</w:t>
      </w:r>
    </w:p>
    <w:sectPr w:rsidR="00063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34"/>
    <w:rsid w:val="00063407"/>
    <w:rsid w:val="000B3B7F"/>
    <w:rsid w:val="000F488A"/>
    <w:rsid w:val="00516F15"/>
    <w:rsid w:val="00767CCE"/>
    <w:rsid w:val="00A44134"/>
    <w:rsid w:val="00AC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C9721"/>
  <w15:chartTrackingRefBased/>
  <w15:docId w15:val="{6455CCC4-2F17-1646-A47F-F830AB08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1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1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1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1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134"/>
    <w:rPr>
      <w:rFonts w:eastAsiaTheme="majorEastAsia" w:cstheme="majorBidi"/>
      <w:color w:val="272727" w:themeColor="text1" w:themeTint="D8"/>
    </w:rPr>
  </w:style>
  <w:style w:type="paragraph" w:styleId="Title">
    <w:name w:val="Title"/>
    <w:basedOn w:val="Normal"/>
    <w:next w:val="Normal"/>
    <w:link w:val="TitleChar"/>
    <w:uiPriority w:val="10"/>
    <w:qFormat/>
    <w:rsid w:val="00A441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1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1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134"/>
    <w:rPr>
      <w:i/>
      <w:iCs/>
      <w:color w:val="404040" w:themeColor="text1" w:themeTint="BF"/>
    </w:rPr>
  </w:style>
  <w:style w:type="paragraph" w:styleId="ListParagraph">
    <w:name w:val="List Paragraph"/>
    <w:basedOn w:val="Normal"/>
    <w:uiPriority w:val="34"/>
    <w:qFormat/>
    <w:rsid w:val="00A44134"/>
    <w:pPr>
      <w:ind w:left="720"/>
      <w:contextualSpacing/>
    </w:pPr>
  </w:style>
  <w:style w:type="character" w:styleId="IntenseEmphasis">
    <w:name w:val="Intense Emphasis"/>
    <w:basedOn w:val="DefaultParagraphFont"/>
    <w:uiPriority w:val="21"/>
    <w:qFormat/>
    <w:rsid w:val="00A44134"/>
    <w:rPr>
      <w:i/>
      <w:iCs/>
      <w:color w:val="0F4761" w:themeColor="accent1" w:themeShade="BF"/>
    </w:rPr>
  </w:style>
  <w:style w:type="paragraph" w:styleId="IntenseQuote">
    <w:name w:val="Intense Quote"/>
    <w:basedOn w:val="Normal"/>
    <w:next w:val="Normal"/>
    <w:link w:val="IntenseQuoteChar"/>
    <w:uiPriority w:val="30"/>
    <w:qFormat/>
    <w:rsid w:val="00A44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134"/>
    <w:rPr>
      <w:i/>
      <w:iCs/>
      <w:color w:val="0F4761" w:themeColor="accent1" w:themeShade="BF"/>
    </w:rPr>
  </w:style>
  <w:style w:type="character" w:styleId="IntenseReference">
    <w:name w:val="Intense Reference"/>
    <w:basedOn w:val="DefaultParagraphFont"/>
    <w:uiPriority w:val="32"/>
    <w:qFormat/>
    <w:rsid w:val="00A44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Warner</dc:creator>
  <cp:keywords/>
  <dc:description/>
  <cp:lastModifiedBy>Karmen Warner</cp:lastModifiedBy>
  <cp:revision>2</cp:revision>
  <cp:lastPrinted>2025-01-03T18:10:00Z</cp:lastPrinted>
  <dcterms:created xsi:type="dcterms:W3CDTF">2025-01-03T18:01:00Z</dcterms:created>
  <dcterms:modified xsi:type="dcterms:W3CDTF">2025-01-07T18:29:00Z</dcterms:modified>
</cp:coreProperties>
</file>