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E005B" w14:textId="29C3473C" w:rsidR="00F33839" w:rsidRPr="00243610" w:rsidRDefault="004D3B7F">
      <w:pPr>
        <w:rPr>
          <w:rFonts w:ascii="Calibri" w:hAnsi="Calibri" w:cs="Calibri"/>
          <w:sz w:val="28"/>
          <w:szCs w:val="28"/>
        </w:rPr>
      </w:pPr>
      <w:r w:rsidRPr="00BE12E8">
        <w:rPr>
          <w:rFonts w:ascii="Calibri" w:hAnsi="Calibri" w:cs="Calibri"/>
          <w:b/>
          <w:bCs/>
          <w:sz w:val="28"/>
          <w:szCs w:val="28"/>
        </w:rPr>
        <w:t>SkillsUSA State Leadership and Skills Conference</w:t>
      </w:r>
      <w:r w:rsidR="009D3001" w:rsidRPr="00BE12E8">
        <w:rPr>
          <w:rFonts w:ascii="Calibri" w:hAnsi="Calibri" w:cs="Calibri"/>
          <w:b/>
          <w:bCs/>
          <w:sz w:val="28"/>
          <w:szCs w:val="28"/>
        </w:rPr>
        <w:t xml:space="preserve"> Contestants and Advisors</w:t>
      </w:r>
      <w:r w:rsidR="009D3001" w:rsidRPr="00243610">
        <w:rPr>
          <w:rFonts w:ascii="Calibri" w:hAnsi="Calibri" w:cs="Calibri"/>
          <w:sz w:val="28"/>
          <w:szCs w:val="28"/>
        </w:rPr>
        <w:t>,</w:t>
      </w:r>
    </w:p>
    <w:p w14:paraId="5CFF65D6" w14:textId="77777777" w:rsidR="009D3001" w:rsidRPr="00BE12E8" w:rsidRDefault="009D3001" w:rsidP="00BE12E8">
      <w:pPr>
        <w:rPr>
          <w:rFonts w:ascii="Calibri" w:hAnsi="Calibri" w:cs="Calibri"/>
          <w:sz w:val="28"/>
          <w:szCs w:val="28"/>
        </w:rPr>
      </w:pPr>
      <w:r w:rsidRPr="00BE12E8">
        <w:rPr>
          <w:rFonts w:ascii="Calibri" w:hAnsi="Calibri" w:cs="Calibri"/>
          <w:sz w:val="28"/>
          <w:szCs w:val="28"/>
        </w:rPr>
        <w:t>In preparation for our State Leadership and Skills Conference I wanted to make sure you were prepared for a few things.</w:t>
      </w:r>
    </w:p>
    <w:p w14:paraId="179F5263" w14:textId="41AAD69C" w:rsidR="009D3001" w:rsidRPr="00243610" w:rsidRDefault="009D3001" w:rsidP="009D3001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243610">
        <w:rPr>
          <w:rFonts w:ascii="Calibri" w:hAnsi="Calibri" w:cs="Calibri"/>
          <w:sz w:val="28"/>
          <w:szCs w:val="28"/>
        </w:rPr>
        <w:t>There is a professional test included in each SkillsUSA Contest</w:t>
      </w:r>
      <w:r w:rsidR="00CE6EA1">
        <w:rPr>
          <w:rFonts w:ascii="Calibri" w:hAnsi="Calibri" w:cs="Calibri"/>
          <w:sz w:val="28"/>
          <w:szCs w:val="28"/>
        </w:rPr>
        <w:t>.  Additional details will follow</w:t>
      </w:r>
      <w:r w:rsidRPr="00243610">
        <w:rPr>
          <w:rFonts w:ascii="Calibri" w:hAnsi="Calibri" w:cs="Calibri"/>
          <w:sz w:val="28"/>
          <w:szCs w:val="28"/>
        </w:rPr>
        <w:t>.  Here is the li</w:t>
      </w:r>
      <w:r w:rsidR="00541FA4">
        <w:rPr>
          <w:rFonts w:ascii="Calibri" w:hAnsi="Calibri" w:cs="Calibri"/>
          <w:sz w:val="28"/>
          <w:szCs w:val="28"/>
        </w:rPr>
        <w:t>n</w:t>
      </w:r>
      <w:r w:rsidRPr="00243610">
        <w:rPr>
          <w:rFonts w:ascii="Calibri" w:hAnsi="Calibri" w:cs="Calibri"/>
          <w:sz w:val="28"/>
          <w:szCs w:val="28"/>
        </w:rPr>
        <w:t xml:space="preserve">k for the study guide </w:t>
      </w:r>
      <w:hyperlink r:id="rId5" w:history="1">
        <w:r w:rsidRPr="00243610">
          <w:rPr>
            <w:rStyle w:val="Hyperlink"/>
            <w:rFonts w:ascii="Calibri" w:hAnsi="Calibri" w:cs="Calibri"/>
            <w:sz w:val="28"/>
            <w:szCs w:val="28"/>
          </w:rPr>
          <w:t>https://skillsusawashington.org/wp-content/uploads/2020/02/Professional-Test-Study-Guide-2020.pdf</w:t>
        </w:r>
      </w:hyperlink>
      <w:r w:rsidR="00CE6EA1">
        <w:rPr>
          <w:rStyle w:val="Hyperlink"/>
          <w:rFonts w:ascii="Calibri" w:hAnsi="Calibri" w:cs="Calibri"/>
          <w:sz w:val="28"/>
          <w:szCs w:val="28"/>
        </w:rPr>
        <w:t xml:space="preserve"> </w:t>
      </w:r>
    </w:p>
    <w:p w14:paraId="2F3FC3D8" w14:textId="134927EE" w:rsidR="009D3001" w:rsidRPr="00243610" w:rsidRDefault="009D3001" w:rsidP="009D3001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243610">
        <w:rPr>
          <w:rFonts w:ascii="Calibri" w:hAnsi="Calibri" w:cs="Calibri"/>
          <w:sz w:val="28"/>
          <w:szCs w:val="28"/>
        </w:rPr>
        <w:t>For most contests there is a written contest test as well.</w:t>
      </w:r>
    </w:p>
    <w:p w14:paraId="788D8CD5" w14:textId="41DE59D5" w:rsidR="009D3001" w:rsidRPr="00243610" w:rsidRDefault="00243610" w:rsidP="009D3001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Contestants</w:t>
      </w:r>
      <w:r w:rsidR="009D3001" w:rsidRPr="00243610">
        <w:rPr>
          <w:rFonts w:ascii="Calibri" w:hAnsi="Calibri" w:cs="Calibri"/>
          <w:sz w:val="28"/>
          <w:szCs w:val="28"/>
        </w:rPr>
        <w:t xml:space="preserve"> must submit a resume to contest host.  Points will be deducted from score</w:t>
      </w:r>
      <w:r>
        <w:rPr>
          <w:rFonts w:ascii="Calibri" w:hAnsi="Calibri" w:cs="Calibri"/>
          <w:sz w:val="28"/>
          <w:szCs w:val="28"/>
        </w:rPr>
        <w:t>s</w:t>
      </w:r>
      <w:r w:rsidR="009D3001" w:rsidRPr="00243610">
        <w:rPr>
          <w:rFonts w:ascii="Calibri" w:hAnsi="Calibri" w:cs="Calibri"/>
          <w:sz w:val="28"/>
          <w:szCs w:val="28"/>
        </w:rPr>
        <w:t xml:space="preserve"> if none is received.</w:t>
      </w:r>
    </w:p>
    <w:p w14:paraId="0816CD43" w14:textId="368F6C49" w:rsidR="00243610" w:rsidRPr="00243610" w:rsidRDefault="00243610" w:rsidP="002436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01F1E"/>
          <w:sz w:val="28"/>
          <w:szCs w:val="28"/>
        </w:rPr>
      </w:pPr>
      <w:r w:rsidRPr="00243610">
        <w:rPr>
          <w:rFonts w:ascii="Calibri" w:hAnsi="Calibri" w:cs="Calibri"/>
          <w:color w:val="201F1E"/>
          <w:sz w:val="28"/>
          <w:szCs w:val="28"/>
        </w:rPr>
        <w:t>SkillsUSA is pleased to be able to offer the SkillsUSA Championships, our student competitive events, in</w:t>
      </w:r>
      <w:r>
        <w:rPr>
          <w:rFonts w:ascii="Calibri" w:hAnsi="Calibri" w:cs="Calibri"/>
          <w:color w:val="201F1E"/>
          <w:sz w:val="28"/>
          <w:szCs w:val="28"/>
        </w:rPr>
        <w:t xml:space="preserve"> </w:t>
      </w:r>
      <w:r w:rsidRPr="00243610">
        <w:rPr>
          <w:rFonts w:ascii="Calibri" w:hAnsi="Calibri" w:cs="Calibri"/>
          <w:color w:val="201F1E"/>
          <w:sz w:val="28"/>
          <w:szCs w:val="28"/>
        </w:rPr>
        <w:t>a new digital format to continue to meet the needs of our students during these virtual times. To</w:t>
      </w:r>
      <w:r>
        <w:rPr>
          <w:rFonts w:ascii="Calibri" w:hAnsi="Calibri" w:cs="Calibri"/>
          <w:color w:val="201F1E"/>
          <w:sz w:val="28"/>
          <w:szCs w:val="28"/>
        </w:rPr>
        <w:t xml:space="preserve"> </w:t>
      </w:r>
      <w:r w:rsidRPr="00243610">
        <w:rPr>
          <w:rFonts w:ascii="Calibri" w:hAnsi="Calibri" w:cs="Calibri"/>
          <w:color w:val="201F1E"/>
          <w:sz w:val="28"/>
          <w:szCs w:val="28"/>
        </w:rPr>
        <w:t xml:space="preserve">support the delivery of the Virtual SkillsUSA Championships, SkillsUSA has partnered with </w:t>
      </w:r>
      <w:proofErr w:type="spellStart"/>
      <w:r w:rsidRPr="00243610">
        <w:rPr>
          <w:rFonts w:ascii="Calibri" w:hAnsi="Calibri" w:cs="Calibri"/>
          <w:color w:val="201F1E"/>
          <w:sz w:val="28"/>
          <w:szCs w:val="28"/>
        </w:rPr>
        <w:t>NextThought</w:t>
      </w:r>
      <w:proofErr w:type="spellEnd"/>
      <w:r w:rsidRPr="00243610">
        <w:rPr>
          <w:rFonts w:ascii="Calibri" w:hAnsi="Calibri" w:cs="Calibri"/>
          <w:color w:val="201F1E"/>
          <w:sz w:val="28"/>
          <w:szCs w:val="28"/>
        </w:rPr>
        <w:t>,</w:t>
      </w:r>
    </w:p>
    <w:p w14:paraId="4CA5410B" w14:textId="751347A7" w:rsidR="00243610" w:rsidRPr="00243610" w:rsidRDefault="00243610" w:rsidP="002436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01F1E"/>
          <w:sz w:val="28"/>
          <w:szCs w:val="28"/>
        </w:rPr>
      </w:pPr>
      <w:r w:rsidRPr="00243610">
        <w:rPr>
          <w:rFonts w:ascii="Calibri" w:hAnsi="Calibri" w:cs="Calibri"/>
          <w:color w:val="201F1E"/>
          <w:sz w:val="28"/>
          <w:szCs w:val="28"/>
        </w:rPr>
        <w:t>a leading vendor of learning management systems, to design and build the brand new SkillsUSA</w:t>
      </w:r>
      <w:r>
        <w:rPr>
          <w:rFonts w:ascii="Calibri" w:hAnsi="Calibri" w:cs="Calibri"/>
          <w:color w:val="201F1E"/>
          <w:sz w:val="28"/>
          <w:szCs w:val="28"/>
        </w:rPr>
        <w:t xml:space="preserve"> </w:t>
      </w:r>
      <w:r w:rsidRPr="00243610">
        <w:rPr>
          <w:rFonts w:ascii="Calibri" w:hAnsi="Calibri" w:cs="Calibri"/>
          <w:color w:val="201F1E"/>
          <w:sz w:val="28"/>
          <w:szCs w:val="28"/>
        </w:rPr>
        <w:t>Championships Hub.</w:t>
      </w:r>
      <w:r>
        <w:rPr>
          <w:rFonts w:ascii="Calibri" w:hAnsi="Calibri" w:cs="Calibri"/>
          <w:color w:val="201F1E"/>
          <w:sz w:val="28"/>
          <w:szCs w:val="28"/>
        </w:rPr>
        <w:t xml:space="preserve"> </w:t>
      </w:r>
      <w:r w:rsidRPr="00243610">
        <w:rPr>
          <w:rFonts w:ascii="Calibri" w:hAnsi="Calibri" w:cs="Calibri"/>
          <w:color w:val="201F1E"/>
          <w:sz w:val="28"/>
          <w:szCs w:val="28"/>
        </w:rPr>
        <w:t>The SkillsUSA Championships Hub gives students access to all of their competitive event content all in</w:t>
      </w:r>
      <w:r>
        <w:rPr>
          <w:rFonts w:ascii="Calibri" w:hAnsi="Calibri" w:cs="Calibri"/>
          <w:color w:val="201F1E"/>
          <w:sz w:val="28"/>
          <w:szCs w:val="28"/>
        </w:rPr>
        <w:t xml:space="preserve"> </w:t>
      </w:r>
      <w:r w:rsidRPr="00243610">
        <w:rPr>
          <w:rFonts w:ascii="Calibri" w:hAnsi="Calibri" w:cs="Calibri"/>
          <w:color w:val="201F1E"/>
          <w:sz w:val="28"/>
          <w:szCs w:val="28"/>
        </w:rPr>
        <w:t>one central location. To enroll students in their respective competitive events, SkillsUSA utilizes an</w:t>
      </w:r>
      <w:r>
        <w:rPr>
          <w:rFonts w:ascii="Calibri" w:hAnsi="Calibri" w:cs="Calibri"/>
          <w:color w:val="201F1E"/>
          <w:sz w:val="28"/>
          <w:szCs w:val="28"/>
        </w:rPr>
        <w:t xml:space="preserve"> </w:t>
      </w:r>
      <w:r w:rsidRPr="00243610">
        <w:rPr>
          <w:rFonts w:ascii="Calibri" w:hAnsi="Calibri" w:cs="Calibri"/>
          <w:color w:val="201F1E"/>
          <w:sz w:val="28"/>
          <w:szCs w:val="28"/>
        </w:rPr>
        <w:t xml:space="preserve">automatic enrollment process provided by our vendor, </w:t>
      </w:r>
      <w:proofErr w:type="spellStart"/>
      <w:r w:rsidRPr="00243610">
        <w:rPr>
          <w:rFonts w:ascii="Calibri" w:hAnsi="Calibri" w:cs="Calibri"/>
          <w:color w:val="201F1E"/>
          <w:sz w:val="28"/>
          <w:szCs w:val="28"/>
        </w:rPr>
        <w:t>NextThought</w:t>
      </w:r>
      <w:proofErr w:type="spellEnd"/>
      <w:r w:rsidRPr="00243610">
        <w:rPr>
          <w:rFonts w:ascii="Calibri" w:hAnsi="Calibri" w:cs="Calibri"/>
          <w:color w:val="201F1E"/>
          <w:sz w:val="28"/>
          <w:szCs w:val="28"/>
        </w:rPr>
        <w:t xml:space="preserve"> that relies on the delivery of an</w:t>
      </w:r>
      <w:r>
        <w:rPr>
          <w:rFonts w:ascii="Calibri" w:hAnsi="Calibri" w:cs="Calibri"/>
          <w:color w:val="201F1E"/>
          <w:sz w:val="28"/>
          <w:szCs w:val="28"/>
        </w:rPr>
        <w:t xml:space="preserve"> </w:t>
      </w:r>
      <w:r w:rsidRPr="00243610">
        <w:rPr>
          <w:rFonts w:ascii="Calibri" w:hAnsi="Calibri" w:cs="Calibri"/>
          <w:color w:val="201F1E"/>
          <w:sz w:val="28"/>
          <w:szCs w:val="28"/>
        </w:rPr>
        <w:t>authentication email to the email address on file for that student competitor. While SkillsUSA’s national</w:t>
      </w:r>
      <w:r>
        <w:rPr>
          <w:rFonts w:ascii="Calibri" w:hAnsi="Calibri" w:cs="Calibri"/>
          <w:color w:val="201F1E"/>
          <w:sz w:val="28"/>
          <w:szCs w:val="28"/>
        </w:rPr>
        <w:t xml:space="preserve"> </w:t>
      </w:r>
      <w:r w:rsidRPr="00243610">
        <w:rPr>
          <w:rFonts w:ascii="Calibri" w:hAnsi="Calibri" w:cs="Calibri"/>
          <w:color w:val="201F1E"/>
          <w:sz w:val="28"/>
          <w:szCs w:val="28"/>
        </w:rPr>
        <w:t>office, our state directors and local advisors make every attempt possible to collect personal email</w:t>
      </w:r>
    </w:p>
    <w:p w14:paraId="42DD1CDD" w14:textId="3A14B05A" w:rsidR="00243610" w:rsidRPr="00243610" w:rsidRDefault="00243610" w:rsidP="002436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01F1E"/>
          <w:sz w:val="28"/>
          <w:szCs w:val="28"/>
        </w:rPr>
      </w:pPr>
      <w:r w:rsidRPr="00243610">
        <w:rPr>
          <w:rFonts w:ascii="Calibri" w:hAnsi="Calibri" w:cs="Calibri"/>
          <w:color w:val="201F1E"/>
          <w:sz w:val="28"/>
          <w:szCs w:val="28"/>
        </w:rPr>
        <w:t>addresses for each of our members; we often find that the email address supplied for a student is a</w:t>
      </w:r>
      <w:r>
        <w:rPr>
          <w:rFonts w:ascii="Calibri" w:hAnsi="Calibri" w:cs="Calibri"/>
          <w:color w:val="201F1E"/>
          <w:sz w:val="28"/>
          <w:szCs w:val="28"/>
        </w:rPr>
        <w:t xml:space="preserve"> </w:t>
      </w:r>
      <w:r w:rsidRPr="00243610">
        <w:rPr>
          <w:rFonts w:ascii="Calibri" w:hAnsi="Calibri" w:cs="Calibri"/>
          <w:color w:val="201F1E"/>
          <w:sz w:val="28"/>
          <w:szCs w:val="28"/>
        </w:rPr>
        <w:t>school‐hosted email address on their district’s domain.</w:t>
      </w:r>
    </w:p>
    <w:p w14:paraId="2C4848D1" w14:textId="269C2FA2" w:rsidR="00243610" w:rsidRPr="00243610" w:rsidRDefault="00243610" w:rsidP="002436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01F1E"/>
          <w:sz w:val="28"/>
          <w:szCs w:val="28"/>
        </w:rPr>
      </w:pPr>
      <w:r w:rsidRPr="00243610">
        <w:rPr>
          <w:rFonts w:ascii="Calibri" w:hAnsi="Calibri" w:cs="Calibri"/>
          <w:color w:val="201F1E"/>
          <w:sz w:val="28"/>
          <w:szCs w:val="28"/>
        </w:rPr>
        <w:t>To ensure that authentication enrollment emails are received by our student competitors, we ask that</w:t>
      </w:r>
      <w:r>
        <w:rPr>
          <w:rFonts w:ascii="Calibri" w:hAnsi="Calibri" w:cs="Calibri"/>
          <w:color w:val="201F1E"/>
          <w:sz w:val="28"/>
          <w:szCs w:val="28"/>
        </w:rPr>
        <w:t xml:space="preserve"> </w:t>
      </w:r>
      <w:r w:rsidRPr="00243610">
        <w:rPr>
          <w:rFonts w:ascii="Calibri" w:hAnsi="Calibri" w:cs="Calibri"/>
          <w:color w:val="201F1E"/>
          <w:sz w:val="28"/>
          <w:szCs w:val="28"/>
        </w:rPr>
        <w:t>the following domains be whitelisted on your network to allow incoming emails to be delivered to our</w:t>
      </w:r>
      <w:r>
        <w:rPr>
          <w:rFonts w:ascii="Calibri" w:hAnsi="Calibri" w:cs="Calibri"/>
          <w:color w:val="201F1E"/>
          <w:sz w:val="28"/>
          <w:szCs w:val="28"/>
        </w:rPr>
        <w:t xml:space="preserve"> </w:t>
      </w:r>
      <w:r w:rsidRPr="00243610">
        <w:rPr>
          <w:rFonts w:ascii="Calibri" w:hAnsi="Calibri" w:cs="Calibri"/>
          <w:color w:val="201F1E"/>
          <w:sz w:val="28"/>
          <w:szCs w:val="28"/>
        </w:rPr>
        <w:t>student competitors.</w:t>
      </w:r>
    </w:p>
    <w:p w14:paraId="6C1E4155" w14:textId="77777777" w:rsidR="00243610" w:rsidRPr="00243610" w:rsidRDefault="00243610" w:rsidP="002436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174E87"/>
          <w:sz w:val="28"/>
          <w:szCs w:val="28"/>
        </w:rPr>
      </w:pPr>
      <w:r w:rsidRPr="00243610">
        <w:rPr>
          <w:rFonts w:ascii="Calibri" w:hAnsi="Calibri" w:cs="Calibri"/>
          <w:b/>
          <w:bCs/>
          <w:color w:val="174E87"/>
          <w:sz w:val="28"/>
          <w:szCs w:val="28"/>
        </w:rPr>
        <w:t>nextthought.com</w:t>
      </w:r>
    </w:p>
    <w:p w14:paraId="5FBD37B0" w14:textId="6D64E75F" w:rsidR="00243610" w:rsidRPr="00243610" w:rsidRDefault="00243610" w:rsidP="002436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174E87"/>
          <w:sz w:val="28"/>
          <w:szCs w:val="28"/>
        </w:rPr>
      </w:pPr>
      <w:r w:rsidRPr="00243610">
        <w:rPr>
          <w:rFonts w:ascii="Calibri" w:hAnsi="Calibri" w:cs="Calibri"/>
          <w:b/>
          <w:bCs/>
          <w:color w:val="174E87"/>
          <w:sz w:val="28"/>
          <w:szCs w:val="28"/>
        </w:rPr>
        <w:t>alerts.nextthought.com</w:t>
      </w:r>
    </w:p>
    <w:p w14:paraId="790E44A8" w14:textId="50DC2035" w:rsidR="00243610" w:rsidRDefault="00243610" w:rsidP="002436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174E87"/>
          <w:sz w:val="28"/>
          <w:szCs w:val="28"/>
        </w:rPr>
      </w:pPr>
      <w:r w:rsidRPr="00243610">
        <w:rPr>
          <w:rFonts w:ascii="Calibri" w:hAnsi="Calibri" w:cs="Calibri"/>
          <w:b/>
          <w:bCs/>
          <w:color w:val="174E87"/>
          <w:sz w:val="28"/>
          <w:szCs w:val="28"/>
        </w:rPr>
        <w:t>skillsusa.org</w:t>
      </w:r>
    </w:p>
    <w:p w14:paraId="0555229E" w14:textId="0A292443" w:rsidR="00243610" w:rsidRDefault="00243610" w:rsidP="00243610">
      <w:pPr>
        <w:rPr>
          <w:rFonts w:ascii="Calibri" w:hAnsi="Calibri" w:cs="Calibri"/>
          <w:b/>
          <w:bCs/>
          <w:color w:val="174E87"/>
          <w:sz w:val="28"/>
          <w:szCs w:val="28"/>
        </w:rPr>
      </w:pPr>
      <w:r w:rsidRPr="00243610">
        <w:rPr>
          <w:rFonts w:ascii="Calibri" w:hAnsi="Calibri" w:cs="Calibri"/>
          <w:b/>
          <w:bCs/>
          <w:color w:val="174E87"/>
          <w:sz w:val="28"/>
          <w:szCs w:val="28"/>
        </w:rPr>
        <w:t>skillsusalms.org</w:t>
      </w:r>
    </w:p>
    <w:p w14:paraId="21E11232" w14:textId="4A39F48A" w:rsidR="00633F69" w:rsidRDefault="00243610" w:rsidP="00243610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243610">
        <w:rPr>
          <w:rFonts w:ascii="Calibri" w:hAnsi="Calibri" w:cs="Calibri"/>
          <w:sz w:val="28"/>
          <w:szCs w:val="28"/>
        </w:rPr>
        <w:t>Curious about medals and prizes?</w:t>
      </w:r>
      <w:r>
        <w:rPr>
          <w:rFonts w:ascii="Calibri" w:hAnsi="Calibri" w:cs="Calibri"/>
          <w:sz w:val="28"/>
          <w:szCs w:val="28"/>
        </w:rPr>
        <w:t xml:space="preserve">  Medals will be awarded for first, second and third place in each contest and division.  Gold medalists will advance to </w:t>
      </w:r>
      <w:r>
        <w:rPr>
          <w:rFonts w:ascii="Calibri" w:hAnsi="Calibri" w:cs="Calibri"/>
          <w:sz w:val="28"/>
          <w:szCs w:val="28"/>
        </w:rPr>
        <w:lastRenderedPageBreak/>
        <w:t xml:space="preserve">the national SkillsUSA Championships.  </w:t>
      </w:r>
      <w:r w:rsidR="00633F69">
        <w:rPr>
          <w:rFonts w:ascii="Calibri" w:hAnsi="Calibri" w:cs="Calibri"/>
          <w:sz w:val="28"/>
          <w:szCs w:val="28"/>
        </w:rPr>
        <w:t>Banners and medals will be mailed to schools at two different times with medals being shipped first.</w:t>
      </w:r>
    </w:p>
    <w:p w14:paraId="6760D6AF" w14:textId="25E30CAE" w:rsidR="00243610" w:rsidRDefault="00243610" w:rsidP="00243610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Registration</w:t>
      </w:r>
      <w:r w:rsidR="00633F69">
        <w:rPr>
          <w:rFonts w:ascii="Calibri" w:hAnsi="Calibri" w:cs="Calibri"/>
          <w:sz w:val="28"/>
          <w:szCs w:val="28"/>
        </w:rPr>
        <w:t xml:space="preserve"> for NLSC</w:t>
      </w:r>
      <w:r>
        <w:rPr>
          <w:rFonts w:ascii="Calibri" w:hAnsi="Calibri" w:cs="Calibri"/>
          <w:sz w:val="28"/>
          <w:szCs w:val="28"/>
        </w:rPr>
        <w:t xml:space="preserve"> will </w:t>
      </w:r>
      <w:r w:rsidR="00633F69">
        <w:rPr>
          <w:rFonts w:ascii="Calibri" w:hAnsi="Calibri" w:cs="Calibri"/>
          <w:sz w:val="28"/>
          <w:szCs w:val="28"/>
        </w:rPr>
        <w:t>begin May 3</w:t>
      </w:r>
      <w:r w:rsidR="00633F69" w:rsidRPr="00633F69">
        <w:rPr>
          <w:rFonts w:ascii="Calibri" w:hAnsi="Calibri" w:cs="Calibri"/>
          <w:sz w:val="28"/>
          <w:szCs w:val="28"/>
          <w:vertAlign w:val="superscript"/>
        </w:rPr>
        <w:t>rd</w:t>
      </w:r>
      <w:r w:rsidR="00633F69">
        <w:rPr>
          <w:rFonts w:ascii="Calibri" w:hAnsi="Calibri" w:cs="Calibri"/>
          <w:sz w:val="28"/>
          <w:szCs w:val="28"/>
        </w:rPr>
        <w:t xml:space="preserve"> at </w:t>
      </w:r>
      <w:hyperlink r:id="rId6" w:history="1">
        <w:r w:rsidR="00A60838" w:rsidRPr="00A54234">
          <w:rPr>
            <w:rStyle w:val="Hyperlink"/>
            <w:rFonts w:ascii="Calibri" w:hAnsi="Calibri" w:cs="Calibri"/>
            <w:sz w:val="28"/>
            <w:szCs w:val="28"/>
          </w:rPr>
          <w:t>https://www.skillsusa-register.org/Login.aspx</w:t>
        </w:r>
      </w:hyperlink>
      <w:r w:rsidR="00A60838">
        <w:rPr>
          <w:rFonts w:ascii="Calibri" w:hAnsi="Calibri" w:cs="Calibri"/>
          <w:sz w:val="28"/>
          <w:szCs w:val="28"/>
        </w:rPr>
        <w:t xml:space="preserve"> </w:t>
      </w:r>
      <w:r w:rsidR="00633F69">
        <w:rPr>
          <w:rFonts w:ascii="Calibri" w:hAnsi="Calibri" w:cs="Calibri"/>
          <w:sz w:val="28"/>
          <w:szCs w:val="28"/>
        </w:rPr>
        <w:t xml:space="preserve">and will be $150.  An advisor must be registered as well. </w:t>
      </w:r>
      <w:r w:rsidR="00541FA4">
        <w:rPr>
          <w:rFonts w:ascii="Calibri" w:hAnsi="Calibri" w:cs="Calibri"/>
          <w:sz w:val="28"/>
          <w:szCs w:val="28"/>
        </w:rPr>
        <w:t xml:space="preserve"> </w:t>
      </w:r>
    </w:p>
    <w:p w14:paraId="5AEFF366" w14:textId="62AFF31F" w:rsidR="00541FA4" w:rsidRDefault="00541FA4" w:rsidP="00243610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Additional National Conference information can be found at </w:t>
      </w:r>
      <w:hyperlink r:id="rId7" w:history="1">
        <w:r w:rsidR="00A60838" w:rsidRPr="00A60838">
          <w:rPr>
            <w:rStyle w:val="Hyperlink"/>
            <w:rFonts w:ascii="Calibri" w:hAnsi="Calibri" w:cs="Calibri"/>
            <w:sz w:val="28"/>
            <w:szCs w:val="28"/>
          </w:rPr>
          <w:t>https://www.skillsusa.org/events-training/national-leadership-and-skills-conference/</w:t>
        </w:r>
      </w:hyperlink>
    </w:p>
    <w:p w14:paraId="37FDDCB1" w14:textId="7FF1FA42" w:rsidR="00541FA4" w:rsidRDefault="00541FA4" w:rsidP="00243610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SkillsUSA Career Competition Technical Standards can be found at </w:t>
      </w:r>
      <w:hyperlink r:id="rId8" w:history="1">
        <w:r w:rsidR="00A60838" w:rsidRPr="00A60838">
          <w:rPr>
            <w:rStyle w:val="Hyperlink"/>
            <w:rFonts w:ascii="Calibri" w:hAnsi="Calibri" w:cs="Calibri"/>
            <w:sz w:val="28"/>
            <w:szCs w:val="28"/>
          </w:rPr>
          <w:t>https://mycareeressentials.org/#/public-dashboard</w:t>
        </w:r>
      </w:hyperlink>
    </w:p>
    <w:p w14:paraId="345F08B8" w14:textId="04C39270" w:rsidR="00541FA4" w:rsidRDefault="00BE12E8" w:rsidP="00243610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Our SkillsUSA Washington Virtual Conference Center will be live April 15.</w:t>
      </w:r>
      <w:r w:rsidR="00ED15DD">
        <w:rPr>
          <w:rFonts w:ascii="Calibri" w:hAnsi="Calibri" w:cs="Calibri"/>
          <w:sz w:val="28"/>
          <w:szCs w:val="28"/>
        </w:rPr>
        <w:t xml:space="preserve">  An Access Guide will be posted at </w:t>
      </w:r>
      <w:hyperlink r:id="rId9" w:history="1">
        <w:r w:rsidR="00ED15DD" w:rsidRPr="00DD3735">
          <w:rPr>
            <w:rStyle w:val="Hyperlink"/>
            <w:rFonts w:ascii="Calibri" w:hAnsi="Calibri" w:cs="Calibri"/>
            <w:sz w:val="28"/>
            <w:szCs w:val="28"/>
          </w:rPr>
          <w:t>www.skillsusawashington.org</w:t>
        </w:r>
      </w:hyperlink>
      <w:r w:rsidR="00ED15DD">
        <w:rPr>
          <w:rFonts w:ascii="Calibri" w:hAnsi="Calibri" w:cs="Calibri"/>
          <w:sz w:val="28"/>
          <w:szCs w:val="28"/>
        </w:rPr>
        <w:t xml:space="preserve"> at the SLSC tab and emailed to contestants and advisors via the SkillsUSA mass emailer.</w:t>
      </w:r>
    </w:p>
    <w:p w14:paraId="5DD58410" w14:textId="60FD5A49" w:rsidR="00563C04" w:rsidRDefault="00563C04" w:rsidP="00243610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Brandon Hirst, BHIRST Media, </w:t>
      </w:r>
      <w:hyperlink r:id="rId10" w:history="1">
        <w:r w:rsidRPr="00DD3735">
          <w:rPr>
            <w:rStyle w:val="Hyperlink"/>
            <w:rFonts w:ascii="Calibri" w:hAnsi="Calibri" w:cs="Calibri"/>
            <w:sz w:val="28"/>
            <w:szCs w:val="28"/>
          </w:rPr>
          <w:t>coordinator@skillsusawashington.org</w:t>
        </w:r>
      </w:hyperlink>
      <w:r>
        <w:rPr>
          <w:rFonts w:ascii="Calibri" w:hAnsi="Calibri" w:cs="Calibri"/>
          <w:sz w:val="28"/>
          <w:szCs w:val="28"/>
        </w:rPr>
        <w:t xml:space="preserve"> will connect with advisors regarding contests.</w:t>
      </w:r>
    </w:p>
    <w:p w14:paraId="0BB2367E" w14:textId="6BED2C26" w:rsidR="00ED15DD" w:rsidRDefault="00453E1E" w:rsidP="00243610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Conference activities A</w:t>
      </w:r>
      <w:r w:rsidR="00563C04">
        <w:rPr>
          <w:rFonts w:ascii="Calibri" w:hAnsi="Calibri" w:cs="Calibri"/>
          <w:sz w:val="28"/>
          <w:szCs w:val="28"/>
        </w:rPr>
        <w:t>p</w:t>
      </w:r>
      <w:r>
        <w:rPr>
          <w:rFonts w:ascii="Calibri" w:hAnsi="Calibri" w:cs="Calibri"/>
          <w:sz w:val="28"/>
          <w:szCs w:val="28"/>
        </w:rPr>
        <w:t>ril 19-30</w:t>
      </w:r>
      <w:r w:rsidRPr="00453E1E">
        <w:rPr>
          <w:rFonts w:ascii="Calibri" w:hAnsi="Calibri" w:cs="Calibri"/>
          <w:sz w:val="28"/>
          <w:szCs w:val="28"/>
          <w:vertAlign w:val="superscript"/>
        </w:rPr>
        <w:t>th</w:t>
      </w:r>
      <w:r>
        <w:rPr>
          <w:rFonts w:ascii="Calibri" w:hAnsi="Calibri" w:cs="Calibri"/>
          <w:sz w:val="28"/>
          <w:szCs w:val="28"/>
        </w:rPr>
        <w:t xml:space="preserve"> include:  Opening Ceremonies (Monday, April 26-9am), all virtual leadership and skills competitions – prompts beginning April 19th, elections of state officers (Wednesday, April 28-9am), recognition of Chapter of Excellence medalist, and awards ceremonies (Friday, April 30th 9am)</w:t>
      </w:r>
      <w:r w:rsidR="009C305E">
        <w:rPr>
          <w:rFonts w:ascii="Calibri" w:hAnsi="Calibri" w:cs="Calibri"/>
          <w:sz w:val="28"/>
          <w:szCs w:val="28"/>
        </w:rPr>
        <w:t xml:space="preserve">.  A more detailed agenda with links will be available at </w:t>
      </w:r>
      <w:hyperlink r:id="rId11" w:history="1">
        <w:r w:rsidR="009C305E" w:rsidRPr="00DD3735">
          <w:rPr>
            <w:rStyle w:val="Hyperlink"/>
            <w:rFonts w:ascii="Calibri" w:hAnsi="Calibri" w:cs="Calibri"/>
            <w:sz w:val="28"/>
            <w:szCs w:val="28"/>
          </w:rPr>
          <w:t>www.skillsusawashington.org</w:t>
        </w:r>
      </w:hyperlink>
      <w:r w:rsidR="009C305E">
        <w:rPr>
          <w:rFonts w:ascii="Calibri" w:hAnsi="Calibri" w:cs="Calibri"/>
          <w:sz w:val="28"/>
          <w:szCs w:val="28"/>
        </w:rPr>
        <w:t xml:space="preserve"> at the SLSC tab and emailed to contestants and advisors.</w:t>
      </w:r>
    </w:p>
    <w:p w14:paraId="184A8ACA" w14:textId="77777777" w:rsidR="00563C04" w:rsidRDefault="00563C04" w:rsidP="00563C04">
      <w:pPr>
        <w:pStyle w:val="ListParagraph"/>
        <w:rPr>
          <w:rFonts w:ascii="Calibri" w:hAnsi="Calibri" w:cs="Calibri"/>
          <w:sz w:val="28"/>
          <w:szCs w:val="28"/>
        </w:rPr>
      </w:pPr>
    </w:p>
    <w:p w14:paraId="38142692" w14:textId="37DA092F" w:rsidR="00563C04" w:rsidRPr="00563C04" w:rsidRDefault="00563C04" w:rsidP="00563C04">
      <w:pPr>
        <w:spacing w:after="0"/>
        <w:rPr>
          <w:rFonts w:eastAsia="Times New Roman" w:cs="Times New Roman"/>
        </w:rPr>
      </w:pPr>
      <w:bookmarkStart w:id="0" w:name="_Hlk59189685"/>
      <w:r w:rsidRPr="00563C04">
        <w:rPr>
          <w:rFonts w:eastAsia="Times New Roman" w:cs="Times New Roman"/>
        </w:rPr>
        <w:t xml:space="preserve">Terri Lufkin, </w:t>
      </w:r>
      <w:hyperlink r:id="rId12" w:history="1">
        <w:r w:rsidRPr="00563C04">
          <w:rPr>
            <w:rFonts w:eastAsia="Times New Roman" w:cs="Times New Roman"/>
            <w:color w:val="0563C1" w:themeColor="hyperlink"/>
            <w:u w:val="single"/>
          </w:rPr>
          <w:t>tlufkin@comcast.net</w:t>
        </w:r>
      </w:hyperlink>
      <w:r w:rsidRPr="00563C04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, 360-904-8578</w:t>
      </w:r>
    </w:p>
    <w:p w14:paraId="78188A00" w14:textId="77777777" w:rsidR="00563C04" w:rsidRPr="00563C04" w:rsidRDefault="00563C04" w:rsidP="00563C04">
      <w:pPr>
        <w:spacing w:after="0"/>
        <w:rPr>
          <w:rFonts w:eastAsia="Times New Roman" w:cs="Times New Roman"/>
        </w:rPr>
      </w:pPr>
      <w:r w:rsidRPr="00563C04">
        <w:rPr>
          <w:rFonts w:eastAsia="Times New Roman" w:cs="Times New Roman"/>
        </w:rPr>
        <w:t>Executive Director, SkillsUSA Washington HS &amp; MS</w:t>
      </w:r>
    </w:p>
    <w:p w14:paraId="60730F78" w14:textId="77777777" w:rsidR="00563C04" w:rsidRPr="00563C04" w:rsidRDefault="00563C04" w:rsidP="00563C04">
      <w:pPr>
        <w:spacing w:after="0"/>
        <w:rPr>
          <w:rFonts w:eastAsia="Times New Roman" w:cs="Times New Roman"/>
        </w:rPr>
      </w:pPr>
      <w:r w:rsidRPr="00563C04">
        <w:rPr>
          <w:rFonts w:eastAsia="Times New Roman" w:cs="Times New Roman"/>
          <w:b/>
          <w:bCs/>
          <w:color w:val="FF0000"/>
        </w:rPr>
        <w:t>SkillsUSA Hotline: 844-875-4557</w:t>
      </w:r>
      <w:r w:rsidRPr="00563C04">
        <w:rPr>
          <w:rFonts w:eastAsia="Times New Roman" w:cs="Times New Roman"/>
          <w:b/>
          <w:bCs/>
          <w:i/>
          <w:iCs/>
          <w:color w:val="FF0000"/>
        </w:rPr>
        <w:t xml:space="preserve"> </w:t>
      </w:r>
      <w:hyperlink r:id="rId13" w:history="1">
        <w:r w:rsidRPr="00563C04">
          <w:rPr>
            <w:rFonts w:eastAsia="Times New Roman" w:cs="Times New Roman"/>
            <w:color w:val="0563C1" w:themeColor="hyperlink"/>
            <w:u w:val="single"/>
          </w:rPr>
          <w:t>customercare@skillsusa.org</w:t>
        </w:r>
      </w:hyperlink>
      <w:r w:rsidRPr="00563C04">
        <w:rPr>
          <w:rFonts w:eastAsia="Times New Roman" w:cs="Times New Roman"/>
        </w:rPr>
        <w:t xml:space="preserve"> </w:t>
      </w:r>
      <w:bookmarkEnd w:id="0"/>
    </w:p>
    <w:p w14:paraId="1DC9FC53" w14:textId="68E1BC5D" w:rsidR="009D3001" w:rsidRPr="009D3001" w:rsidRDefault="009D3001">
      <w:pPr>
        <w:rPr>
          <w:sz w:val="28"/>
          <w:szCs w:val="28"/>
        </w:rPr>
      </w:pPr>
    </w:p>
    <w:p w14:paraId="37042F2D" w14:textId="77777777" w:rsidR="009D3001" w:rsidRPr="009D3001" w:rsidRDefault="009D3001">
      <w:pPr>
        <w:rPr>
          <w:sz w:val="28"/>
          <w:szCs w:val="28"/>
        </w:rPr>
      </w:pPr>
    </w:p>
    <w:sectPr w:rsidR="009D3001" w:rsidRPr="009D30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9F23D8"/>
    <w:multiLevelType w:val="hybridMultilevel"/>
    <w:tmpl w:val="9C90D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04368"/>
    <w:multiLevelType w:val="hybridMultilevel"/>
    <w:tmpl w:val="5082F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B7F"/>
    <w:rsid w:val="00243610"/>
    <w:rsid w:val="00453E1E"/>
    <w:rsid w:val="004D3B7F"/>
    <w:rsid w:val="00541FA4"/>
    <w:rsid w:val="00563C04"/>
    <w:rsid w:val="00633F69"/>
    <w:rsid w:val="009C305E"/>
    <w:rsid w:val="009D3001"/>
    <w:rsid w:val="00A60838"/>
    <w:rsid w:val="00BE12E8"/>
    <w:rsid w:val="00CE6EA1"/>
    <w:rsid w:val="00ED15DD"/>
    <w:rsid w:val="00F3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A2586"/>
  <w15:chartTrackingRefBased/>
  <w15:docId w15:val="{D9EE8F91-2B4A-4A0C-8FE7-226A9FA9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30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300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D3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careeressentials.org/%23/public-dashboard" TargetMode="External"/><Relationship Id="rId13" Type="http://schemas.openxmlformats.org/officeDocument/2006/relationships/hyperlink" Target="mailto:customercare@skillsus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killsusa.org/events-training/national-leadership-and-skills-conference/" TargetMode="External"/><Relationship Id="rId12" Type="http://schemas.openxmlformats.org/officeDocument/2006/relationships/hyperlink" Target="mailto:tlufkin@comcas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killsusa-register.org/Login.aspx" TargetMode="External"/><Relationship Id="rId11" Type="http://schemas.openxmlformats.org/officeDocument/2006/relationships/hyperlink" Target="http://www.skillsusawashington.org" TargetMode="External"/><Relationship Id="rId5" Type="http://schemas.openxmlformats.org/officeDocument/2006/relationships/hyperlink" Target="https://skillsusawashington.org/wp-content/uploads/2020/02/Professional-Test-Study-Guide-2020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coordinator@skillsusawashingto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killsusawashington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Lufkin</dc:creator>
  <cp:keywords/>
  <dc:description/>
  <cp:lastModifiedBy>Terri Lufkin</cp:lastModifiedBy>
  <cp:revision>4</cp:revision>
  <dcterms:created xsi:type="dcterms:W3CDTF">2021-03-31T16:43:00Z</dcterms:created>
  <dcterms:modified xsi:type="dcterms:W3CDTF">2021-04-01T16:13:00Z</dcterms:modified>
</cp:coreProperties>
</file>